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E48" w:rsidRPr="004B1E48" w:rsidRDefault="004B1E48" w:rsidP="004B1E48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>FORMULARZ KONSULTACYJNY UMOŻLIWIAJĄCY ZGŁASZANIE UWAG</w:t>
      </w:r>
      <w:r w:rsidRPr="004B1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br/>
        <w:t>w sprawie zmiany uchwały w sprawie przyjęcia Strategii Oświaty Miasta Suwałk do 2030 roku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1. Wypełniony formularz konsultacyjny, zawierający uwagi do projektu w sprawie zmiany uchwały Strategii Oświaty Miasta Suwałk do 2030 roku należy przekazać w terminie 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br/>
        <w:t>od 26 marca 2026 r. do 9 kwietnia 2026 r.: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a) w formie elektronicznej, na adres: </w:t>
      </w:r>
      <w:hyperlink r:id="rId4" w:tooltip="Link do mailto:ows@um.suwalki.pl" w:history="1">
        <w:r w:rsidRPr="004B1E48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0000"/>
            <w:shd w:val="clear" w:color="auto" w:fill="FFFFFF"/>
            <w:lang w:eastAsia="pl-PL"/>
          </w:rPr>
          <w:t>ows@um.suwalki.pl</w:t>
        </w:r>
      </w:hyperlink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 lub      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b)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w formie papierowej, w zamkniętej kopercie na adres: Urząd Miejski w Suwałkach, 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Wydział Oświaty i Wychowania, 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ul. Mickiewicza 1, 16-400 Suwałki lub Urząd Miejski w Suwałkach, 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br/>
        <w:t>ul. Noniewicza 71A, 16–400 Suwałki. W przypadku składania ofert w formie papierowej dla zachowania terminu liczy się data wpływu przesyłki do Urzędu Miejskiego w Suwałkach.</w:t>
      </w:r>
    </w:p>
    <w:p w:rsidR="0002049A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b/>
          <w:bCs/>
          <w:u w:color="000000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2. 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W zależności od wybranej formy komunikacji, w tytule wiadomości elektronicznej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br/>
        <w:t xml:space="preserve">lub na kopercie należy dopisać: </w:t>
      </w:r>
      <w:r w:rsidR="0002049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„</w:t>
      </w:r>
      <w:r w:rsidRPr="004B1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Konsultacje społeczne w sprawie zmiany uchwały </w:t>
      </w:r>
      <w:r w:rsidRPr="004B1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  <w:br/>
        <w:t>nr  XLI/525/2022 Rady Miejskiej w Suwałkach z dnia 26 stycznia 2022 r. w sprawie przyjęcia Strategii Oświaty Miasta Suwałk do 2030 roku</w:t>
      </w:r>
      <w:r w:rsidR="0002049A" w:rsidRPr="0002049A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shd w:val="clear" w:color="auto" w:fill="FFFFFF"/>
          <w:lang w:eastAsia="pl-PL"/>
        </w:rPr>
        <w:t>”</w:t>
      </w:r>
      <w:r w:rsidR="00D15890">
        <w:rPr>
          <w:b/>
          <w:bCs/>
          <w:u w:color="000000"/>
        </w:rPr>
        <w:t>.</w:t>
      </w:r>
      <w:bookmarkStart w:id="0" w:name="_GoBack"/>
      <w:bookmarkEnd w:id="0"/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3. 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Wskazanie dotychczasowego zapisu w projekcie uchwały, który wymaga zmiany, tj. CZĘŚĆ STRATEGII, KTÓREJ DOTYCZY UWAGA - należy wpisać dosłowne brzmienie zapisu.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4. 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Proponowane zmienione brzmienie zapisu lub treść nowego zapisu: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5. 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Uzasadnienie wprowadzenia zmian: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..............................................................................................................................................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…………………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(miejscowość, data)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………………………………..……………………</w:t>
      </w: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(czytelny podpis osoby zgłaszającej</w:t>
      </w:r>
    </w:p>
    <w:p w:rsidR="001E1F1A" w:rsidRDefault="001E1F1A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</w:pPr>
    </w:p>
    <w:p w:rsidR="001E1F1A" w:rsidRDefault="001E1F1A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</w:pPr>
    </w:p>
    <w:p w:rsidR="001E1F1A" w:rsidRDefault="001E1F1A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</w:pPr>
    </w:p>
    <w:p w:rsidR="004B1E48" w:rsidRPr="004B1E48" w:rsidRDefault="004B1E48" w:rsidP="004B1E4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shd w:val="clear" w:color="auto" w:fill="FFFFFF"/>
          <w:lang w:eastAsia="pl-PL"/>
        </w:rPr>
        <w:lastRenderedPageBreak/>
        <w:t>Klauzula Informacyjna: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Zgodnie z art. 13 ust. 1 i 2 Rozporządzenia Parlamentu Europejskiego i Rady (UE) 2016/679 z dnia 27 kwietnia 2016 r. w sprawie ochrony osób </w:t>
      </w:r>
      <w:r w:rsidRPr="004B1E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color="000000"/>
          <w:shd w:val="clear" w:color="auto" w:fill="FFFFFF"/>
          <w:lang w:eastAsia="pl-PL"/>
        </w:rPr>
        <w:t xml:space="preserve">fizycznych 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w związku z przetwarzaniem danych osobowych i w prawie swobodnego przepływu takich danych oraz uchylenia dyrektywy 95/46/WE (ogólne rozporządzenie o ochronie danych) (Dz. Urz. UE.L Nr 119, str. 1), zwanego dalej „RODO” informuje się, że: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1. 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Administratorem Danych Osobowych jest Urząd Miejski w Suwałkach reprezentowany przez Prezydenta Miasta Suwałk z siedzibą przy ul. Adama Mickiewicza 1, 16-400 Suwałki, tel.: (87) 562-80-00, adres e-mail: org@um.suwalki.pl.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2. 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Administrator Danych Osobowych wyznaczył Inspektora Ochrony Danych, kontakt pisemny na adres siedziby Urzędu Miejskiego w Suwałkach, ul. Adama Mickiewicza 1, 16-400 Suwałki lub kontakt na adres poczty elektronicznej e-mail: iod@um.suwalki.pl.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3. 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Pani/Pana dane osobowe przetwarzane są na podstawie Pani/Pana zgody (art. 6 ust. 1 lit. a RODO) w celu przeprowadzenia konsultacji społecznych Strategii Oświaty Miasta Suwałk do 2030 roku.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4. 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Odbiorcami Pani/Pana danych osobowych mogą być organy władzy publicznej upoważnione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br/>
        <w:t>do ich otrzymania na podstawie obowiązujących przepisów prawa – na żądanie tych podmiotów lub w związku z obowiązkiem ciążącym na Administratorze z mocy prawa, podmioty współpracujące z Administratorem na potrzeby i w zakresie realizacji celów przetwarzania.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5. 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Pani/Pana dane osobowe nie będą przekazywane do państwa trzeciego ani do organizacji międzynarodowej.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6. 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Pani/Pana dane osobowe będą przechowywane przez okres wskazany w Rozporządzeniu Prezesa Rady Ministrów z dnia 18 stycznia 2011 roku w sprawie instrukcji kancelaryjnej, jednolitych, rzeczowych wykazów akt oraz instrukcji w sprawie organizacji i zakresu działania archiwów zakładowych. (Dz. U. Nr 14, poz. 67 z </w:t>
      </w:r>
      <w:proofErr w:type="spellStart"/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późn</w:t>
      </w:r>
      <w:proofErr w:type="spellEnd"/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. zm.).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7. 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Przysługuje Pani/Panu: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a)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prawo dostępu do treści swoich danych, na podstawie art. 15 RODO,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b)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prawo do żądania sprostowania (poprawiania) danych, na podstawie art. 16 RODO,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c)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prawo do żądania ograniczenia przetwarzania danych, na podstawie art. 18 ust. 1 RODO,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d)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prawo do żądania usunięcia danych, na podstawie art. 17 RODO.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8. 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W sytuacji, gdy przetwarzanie danych osobowych odbywa się na podstawie zgody osoby, której dane dotyczą, podanie przez Panią/Pana danych osobowych Administratorowi ma charakter dobrowolny, jednak niepodanie danych będzie skutkowało unieważnieniem głosu.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9. 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W przypadku, gdy przetwarzanie danych osobowych odbywa się na podstawie zgody osoby na przetwarzanie danych osobowych (art. 6 ust. 1 lit a RODO), przysługuje Pani/Panu prawo do cofnięcia tej zgody w dowolnym momencie. Cofnięcie to nie ma wpływu na zgodność przetwarzania, którego dokonano na podstawie zgody przed jej cofnięciem, z obowiązującym prawem.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10. 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Posiada Pani/Pan prawo do wniesienia skargi do Prezesa Urzędu Ochrony Danych Osobowych, gdy uzna Pani/Pan, że przetwarzanie danych osobowych Pani/Pana dotyczących narusza przepisy RODO.</w:t>
      </w:r>
    </w:p>
    <w:p w:rsidR="004B1E48" w:rsidRPr="004B1E48" w:rsidRDefault="004B1E48" w:rsidP="004B1E48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11. </w:t>
      </w:r>
      <w:r w:rsidRPr="004B1E4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shd w:val="clear" w:color="auto" w:fill="FFFFFF"/>
          <w:lang w:eastAsia="pl-PL"/>
        </w:rPr>
        <w:t>Pani/Pana dane osobowe nie będą wykorzystywane do zautomatyzowanego podejmowania decyzji, w tym o profilowaniu, o którym mowa w art. 22 ust. 1 i 4 RODO.</w:t>
      </w:r>
    </w:p>
    <w:p w:rsidR="001D27AF" w:rsidRPr="004B1E48" w:rsidRDefault="001D27AF" w:rsidP="004B1E48"/>
    <w:sectPr w:rsidR="001D27AF" w:rsidRPr="004B1E48" w:rsidSect="00EF3013">
      <w:endnotePr>
        <w:numFmt w:val="decimal"/>
      </w:endnotePr>
      <w:pgSz w:w="11906" w:h="16838"/>
      <w:pgMar w:top="850" w:right="1417" w:bottom="850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13"/>
    <w:rsid w:val="00000483"/>
    <w:rsid w:val="0002049A"/>
    <w:rsid w:val="0004704A"/>
    <w:rsid w:val="001514E1"/>
    <w:rsid w:val="001D27AF"/>
    <w:rsid w:val="001E1F1A"/>
    <w:rsid w:val="002E6041"/>
    <w:rsid w:val="00402902"/>
    <w:rsid w:val="004B1E48"/>
    <w:rsid w:val="00506E13"/>
    <w:rsid w:val="007A36BA"/>
    <w:rsid w:val="007D7A1D"/>
    <w:rsid w:val="009005FB"/>
    <w:rsid w:val="009431FF"/>
    <w:rsid w:val="0094707B"/>
    <w:rsid w:val="009D224D"/>
    <w:rsid w:val="00BC46E3"/>
    <w:rsid w:val="00C11ABD"/>
    <w:rsid w:val="00D15890"/>
    <w:rsid w:val="00E522B7"/>
    <w:rsid w:val="00F2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BB30"/>
  <w15:chartTrackingRefBased/>
  <w15:docId w15:val="{6C4404DA-6234-4A7B-9384-3D3A8C45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ws@um.suwal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950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Kowalewska</dc:creator>
  <cp:keywords/>
  <dc:description/>
  <cp:lastModifiedBy>Alina Kowalewska</cp:lastModifiedBy>
  <cp:revision>19</cp:revision>
  <dcterms:created xsi:type="dcterms:W3CDTF">2026-02-13T08:11:00Z</dcterms:created>
  <dcterms:modified xsi:type="dcterms:W3CDTF">2026-03-26T10:33:00Z</dcterms:modified>
</cp:coreProperties>
</file>