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48" w:rsidRPr="004B1E48" w:rsidRDefault="004B1E48" w:rsidP="004B1E4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FORMULARZ KONSULTACYJNY UMOŻLIWIAJĄCY ZGŁASZANIE UWAG</w:t>
      </w:r>
      <w:r w:rsidRPr="004B1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w sprawie zmiany uchwały w sprawie przyjęcia Strategii Oświaty Miasta Suwałk do 2030 roku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 Wypełniony formularz konsultacyjny, zawierający uwagi do projektu w sprawie zmiany uchwały Strategii Oświaty Miasta Suwałk do 2030 roku należy przekazać w terminie 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od 26 marca 2026 r. do 9 kwietnia 2026 r.: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a) w formie elektronicznej, na adres: </w:t>
      </w:r>
      <w:hyperlink r:id="rId4" w:tooltip="Link do mailto:ows@um.suwalki.pl" w:history="1">
        <w:r w:rsidRPr="004B1E4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 w:color="000000"/>
            <w:shd w:val="clear" w:color="auto" w:fill="FFFFFF"/>
            <w:lang w:eastAsia="pl-PL"/>
          </w:rPr>
          <w:t>ows@um.suwalki.pl</w:t>
        </w:r>
      </w:hyperlink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 lub      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b)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 formie papierowej, w zamkniętej kopercie na adres: Urząd Miejski w Suwałkach, 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Wydział Oświaty i Wychowania, 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ul. Mickiewicza 1, 16-400 Suwałki lub Urząd Miejski w Suwałkach, 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ul. Noniewicza 71A, 16–400 Suwałki. W przypadku składania ofert w formie papierowej dla zachowania terminu liczy się data wpływu przesyłki do Urzędu Miejskiego w Suwałkach.</w:t>
      </w:r>
    </w:p>
    <w:p w:rsidR="0002049A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  <w:u w:color="000000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zależności od wybranej formy komunikacji, w tytule wiadomości elektronicznej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lub na kopercie należy dopisać: </w:t>
      </w:r>
      <w:r w:rsidR="0002049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„</w:t>
      </w:r>
      <w:r w:rsidRPr="004B1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Konsultacje społeczne w sprawie zmiany uchwały </w:t>
      </w:r>
      <w:r w:rsidRPr="004B1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nr  XLI/525/2022 Rady Miejskiej w Suwałkach z dnia 26 stycznia 2022 r. w sprawie przyjęcia Strategii Oświaty Miasta Suwałk do 2030 roku</w:t>
      </w:r>
      <w:r w:rsidR="0002049A" w:rsidRPr="0002049A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”</w:t>
      </w:r>
      <w:r w:rsidR="00D15890">
        <w:rPr>
          <w:b/>
          <w:bCs/>
          <w:u w:color="000000"/>
        </w:rPr>
        <w:t>.</w:t>
      </w:r>
      <w:bookmarkStart w:id="0" w:name="_GoBack"/>
      <w:bookmarkEnd w:id="0"/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Wskazanie dotychczasowego zapisu w projekcie uchwały, który wymaga zmiany, tj. CZĘŚĆ STRATEGII, KTÓREJ DOTYCZY UWAGA - należy wpisać dosłowne brzmienie zapisu.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Proponowane zmienione brzmienie zapisu lub treść nowego zapisu: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Uzasadnienie wprowadzenia zmian: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(miejscowość, data)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………………………………..……………………</w:t>
      </w: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(czytelny podpis osoby zgłaszającej</w:t>
      </w:r>
    </w:p>
    <w:p w:rsidR="001E1F1A" w:rsidRDefault="001E1F1A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</w:pPr>
    </w:p>
    <w:p w:rsidR="001E1F1A" w:rsidRDefault="001E1F1A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</w:pPr>
    </w:p>
    <w:p w:rsidR="001E1F1A" w:rsidRDefault="001E1F1A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</w:pPr>
    </w:p>
    <w:p w:rsidR="004B1E48" w:rsidRPr="004B1E48" w:rsidRDefault="004B1E48" w:rsidP="004B1E4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Klauzula Informacyjna: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Zgodnie z art. 13 ust. 1 i 2 Rozporządzenia Parlamentu Europejskiego i Rady (UE) 2016/679 z dnia 27 kwietnia 2016 r. w sprawie ochrony osób </w:t>
      </w:r>
      <w:r w:rsidRPr="004B1E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fizycznych 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związku z przetwarzaniem danych osobowych i w prawie swobodnego przepływu takich danych oraz uchylenia dyrektywy 95/46/WE (ogólne rozporządzenie o ochronie danych) (Dz. Urz. UE.L Nr 119, str. 1), zwanego dalej „RODO” informuje się, że: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Administratorem Danych Osobowych jest Urząd Miejski w Suwałkach reprezentowany przez Prezydenta Miasta Suwałk z siedzibą przy ul. Adama Mickiewicza 1, 16-400 Suwałki, tel.: (87) 562-80-00, adres e-mail: org@um.suwalki.pl.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Administrator Danych Osobowych wyznaczył Inspektora Ochrony Danych, kontakt pisemny na adres siedziby Urzędu Miejskiego w Suwałkach, ul. Adama Mickiewicza 1, 16-400 Suwałki lub kontakt na adres poczty elektronicznej e-mail: iod@um.suwalki.pl.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Pani/Pana dane osobowe przetwarzane są na podstawie Pani/Pana zgody (art. 6 ust. 1 lit. a RODO) w celu przeprowadzenia konsultacji społecznych Strategii Oświaty Miasta Suwałk do 2030 roku.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Odbiorcami Pani/Pana danych osobowych mogą być organy władzy publicznej upoważnione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do ich otrzymania na podstawie obowiązujących przepisów prawa – na żądanie tych podmiotów lub w związku z obowiązkiem ciążącym na Administratorze z mocy prawa, podmioty współpracujące z Administratorem na potrzeby i w zakresie realizacji celów przetwarzania.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Pani/Pana dane osobowe nie będą przekazywane do państwa trzeciego ani do organizacji międzynarodowej.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Pani/Pana dane osobowe będą przechowywane przez okres wskazany w Rozporządzeniu Prezesa Rady Ministrów z dnia 18 stycznia 2011 roku w sprawie instrukcji kancelaryjnej, jednolitych, rzeczowych wykazów akt oraz instrukcji w sprawie organizacji i zakresu działania archiwów zakładowych. (Dz. U. Nr 14, poz. 67 z </w:t>
      </w:r>
      <w:proofErr w:type="spellStart"/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późn</w:t>
      </w:r>
      <w:proofErr w:type="spellEnd"/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. zm.).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Przysługuje Pani/Panu: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a)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prawo dostępu do treści swoich danych, na podstawie art. 15 RODO,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b)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prawo do żądania sprostowania (poprawiania) danych, na podstawie art. 16 RODO,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c)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prawo do żądania ograniczenia przetwarzania danych, na podstawie art. 18 ust. 1 RODO,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d)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prawo do żądania usunięcia danych, na podstawie art. 17 RODO.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sytuacji, gdy przetwarzanie danych osobowych odbywa się na podstawie zgody osoby, której dane dotyczą, podanie przez Panią/Pana danych osobowych Administratorowi ma charakter dobrowolny, jednak niepodanie danych będzie skutkowało unieważnieniem głosu.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9. 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W przypadku, gdy przetwarzanie danych osobowych odbywa się na podstawie zgody osoby na przetwarzanie danych osobowych (art. 6 ust. 1 lit a RODO), przysługuje Pani/Panu prawo do cofnięcia tej zgody w dowolnym momencie. Cofnięcie to nie ma wpływu na zgodność przetwarzania, którego dokonano na podstawie zgody przed jej cofnięciem, z obowiązującym prawem.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10. 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Posiada Pani/Pan prawo do wniesienia skargi do Prezesa Urzędu Ochrony Danych Osobowych, gdy uzna Pani/Pan, że przetwarzanie danych osobowych Pani/Pana dotyczących narusza przepisy RODO.</w:t>
      </w:r>
    </w:p>
    <w:p w:rsidR="004B1E48" w:rsidRPr="004B1E48" w:rsidRDefault="004B1E48" w:rsidP="004B1E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11. </w:t>
      </w:r>
      <w:r w:rsidRPr="004B1E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Pani/Pana dane osobowe nie będą wykorzystywane do zautomatyzowanego podejmowania decyzji, w tym o profilowaniu, o którym mowa w art. 22 ust. 1 i 4 RODO.</w:t>
      </w:r>
    </w:p>
    <w:p w:rsidR="001D27AF" w:rsidRPr="004B1E48" w:rsidRDefault="001D27AF" w:rsidP="004B1E48"/>
    <w:sectPr w:rsidR="001D27AF" w:rsidRPr="004B1E48" w:rsidSect="00EF3013">
      <w:endnotePr>
        <w:numFmt w:val="decimal"/>
      </w:endnotePr>
      <w:pgSz w:w="11906" w:h="16838"/>
      <w:pgMar w:top="850" w:right="1417" w:bottom="85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13"/>
    <w:rsid w:val="00000483"/>
    <w:rsid w:val="0002049A"/>
    <w:rsid w:val="0004704A"/>
    <w:rsid w:val="001514E1"/>
    <w:rsid w:val="001D27AF"/>
    <w:rsid w:val="001E1F1A"/>
    <w:rsid w:val="002E6041"/>
    <w:rsid w:val="00402902"/>
    <w:rsid w:val="004B1E48"/>
    <w:rsid w:val="00506E13"/>
    <w:rsid w:val="007A36BA"/>
    <w:rsid w:val="007D7A1D"/>
    <w:rsid w:val="009005FB"/>
    <w:rsid w:val="009431FF"/>
    <w:rsid w:val="0094707B"/>
    <w:rsid w:val="009D224D"/>
    <w:rsid w:val="00BC46E3"/>
    <w:rsid w:val="00C11ABD"/>
    <w:rsid w:val="00D15890"/>
    <w:rsid w:val="00E522B7"/>
    <w:rsid w:val="00F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B30"/>
  <w15:chartTrackingRefBased/>
  <w15:docId w15:val="{6C4404DA-6234-4A7B-9384-3D3A8C45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ws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Kowalewska</dc:creator>
  <cp:keywords/>
  <dc:description/>
  <cp:lastModifiedBy>Alina Kowalewska</cp:lastModifiedBy>
  <cp:revision>19</cp:revision>
  <dcterms:created xsi:type="dcterms:W3CDTF">2026-02-13T08:11:00Z</dcterms:created>
  <dcterms:modified xsi:type="dcterms:W3CDTF">2026-03-26T10:33:00Z</dcterms:modified>
</cp:coreProperties>
</file>